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65" w:rsidRPr="0038603C" w:rsidRDefault="00147665" w:rsidP="00F97C0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7665" w:rsidRPr="0006496E" w:rsidRDefault="00147665" w:rsidP="0006496E">
      <w:pPr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6496E">
        <w:rPr>
          <w:rFonts w:ascii="Times New Roman" w:hAnsi="Times New Roman"/>
          <w:b/>
          <w:sz w:val="28"/>
          <w:szCs w:val="28"/>
        </w:rPr>
        <w:t>«Маньчжурская коллекция» предметов конца</w:t>
      </w:r>
    </w:p>
    <w:p w:rsidR="00147665" w:rsidRDefault="00147665" w:rsidP="0006496E">
      <w:pPr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6496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началоа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 вв. в фондах музея</w:t>
      </w:r>
    </w:p>
    <w:p w:rsidR="00147665" w:rsidRDefault="00147665" w:rsidP="000649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665" w:rsidRDefault="00147665" w:rsidP="000649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665" w:rsidRPr="0038603C" w:rsidRDefault="001B043D" w:rsidP="0006496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Елена Викторовна</w:t>
      </w:r>
    </w:p>
    <w:p w:rsidR="00147665" w:rsidRDefault="00147665" w:rsidP="0006496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603C">
        <w:rPr>
          <w:rFonts w:ascii="Times New Roman" w:hAnsi="Times New Roman"/>
          <w:sz w:val="28"/>
          <w:szCs w:val="28"/>
        </w:rPr>
        <w:t xml:space="preserve">Амурский областной краеведческий музей </w:t>
      </w:r>
    </w:p>
    <w:p w:rsidR="00147665" w:rsidRPr="0038603C" w:rsidRDefault="00147665" w:rsidP="0006496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Г.С.  Новикова-</w:t>
      </w:r>
      <w:proofErr w:type="spellStart"/>
      <w:r>
        <w:rPr>
          <w:rFonts w:ascii="Times New Roman" w:hAnsi="Times New Roman"/>
          <w:sz w:val="28"/>
          <w:szCs w:val="28"/>
        </w:rPr>
        <w:t>Даурского</w:t>
      </w:r>
      <w:proofErr w:type="spellEnd"/>
    </w:p>
    <w:p w:rsidR="00147665" w:rsidRDefault="00147665" w:rsidP="0006496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</w:t>
      </w:r>
    </w:p>
    <w:p w:rsidR="00147665" w:rsidRDefault="00147665" w:rsidP="0006496E">
      <w:pPr>
        <w:shd w:val="clear" w:color="auto" w:fill="FFFFFF"/>
        <w:spacing w:line="240" w:lineRule="auto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47665" w:rsidRDefault="00147665" w:rsidP="00530A31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47665" w:rsidRPr="000D0E33" w:rsidRDefault="00147665" w:rsidP="00530A31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Коллекция «Одежда, обувь, аксессуары» в фондах Амурского областного краеведческого музея им. Г.С. Новикова-</w:t>
      </w:r>
      <w:proofErr w:type="spellStart"/>
      <w:r w:rsidRPr="000D0E33">
        <w:rPr>
          <w:rFonts w:ascii="Times New Roman" w:hAnsi="Times New Roman"/>
          <w:sz w:val="28"/>
          <w:szCs w:val="28"/>
          <w:lang w:eastAsia="ru-RU"/>
        </w:rPr>
        <w:t>Даурского</w:t>
      </w:r>
      <w:proofErr w:type="spellEnd"/>
      <w:r w:rsidRPr="000D0E33">
        <w:rPr>
          <w:rFonts w:ascii="Times New Roman" w:hAnsi="Times New Roman"/>
          <w:sz w:val="28"/>
          <w:szCs w:val="28"/>
          <w:lang w:eastAsia="ru-RU"/>
        </w:rPr>
        <w:t xml:space="preserve"> на 01.10.2017 г. насчитывает 1838 предметов.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Предметы условно можно разделить на несколько групп: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1 – одежда;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2 – головные уборы;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3 – обувь;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4 – бижутерия;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5 – галантерея.</w:t>
      </w:r>
    </w:p>
    <w:p w:rsidR="00147665" w:rsidRPr="000D0E33" w:rsidRDefault="00147665" w:rsidP="00530A31">
      <w:pPr>
        <w:shd w:val="clear" w:color="auto" w:fill="FFFFFF"/>
        <w:spacing w:line="360" w:lineRule="auto"/>
        <w:ind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 xml:space="preserve">В представленной коллекции есть уникальные предметы, </w:t>
      </w:r>
      <w:r>
        <w:rPr>
          <w:rFonts w:ascii="Times New Roman" w:hAnsi="Times New Roman"/>
          <w:sz w:val="28"/>
          <w:szCs w:val="28"/>
          <w:lang w:eastAsia="ru-RU"/>
        </w:rPr>
        <w:t xml:space="preserve">входящие в так называемую «маньчжурскую коллекцию», </w:t>
      </w:r>
      <w:r w:rsidRPr="000D0E33">
        <w:rPr>
          <w:rFonts w:ascii="Times New Roman" w:hAnsi="Times New Roman"/>
          <w:sz w:val="28"/>
          <w:szCs w:val="28"/>
          <w:lang w:eastAsia="ru-RU"/>
        </w:rPr>
        <w:t xml:space="preserve">связанные с военными событиями </w:t>
      </w:r>
      <w:smartTag w:uri="urn:schemas-microsoft-com:office:smarttags" w:element="metricconverter">
        <w:smartTagPr>
          <w:attr w:name="ProductID" w:val="1900 г"/>
        </w:smartTagPr>
        <w:r w:rsidRPr="000D0E33">
          <w:rPr>
            <w:rFonts w:ascii="Times New Roman" w:hAnsi="Times New Roman"/>
            <w:sz w:val="28"/>
            <w:szCs w:val="28"/>
            <w:lang w:eastAsia="ru-RU"/>
          </w:rPr>
          <w:t>1900 г</w:t>
        </w:r>
      </w:smartTag>
      <w:r w:rsidRPr="000D0E33">
        <w:rPr>
          <w:rFonts w:ascii="Times New Roman" w:hAnsi="Times New Roman"/>
          <w:sz w:val="28"/>
          <w:szCs w:val="28"/>
          <w:lang w:eastAsia="ru-RU"/>
        </w:rPr>
        <w:t>. на те</w:t>
      </w:r>
      <w:r>
        <w:rPr>
          <w:rFonts w:ascii="Times New Roman" w:hAnsi="Times New Roman"/>
          <w:sz w:val="28"/>
          <w:szCs w:val="28"/>
          <w:lang w:eastAsia="ru-RU"/>
        </w:rPr>
        <w:t>рритории Благовещенска и Китая.</w:t>
      </w:r>
    </w:p>
    <w:p w:rsidR="00147665" w:rsidRPr="000D0E33" w:rsidRDefault="00147665" w:rsidP="00530A31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 xml:space="preserve">Конец 19 и начало 20 веков – период активного пополнения коллекций музея. Через объявления по волостным и станичным правлениям население области призвали жертвовать или продавать музею </w:t>
      </w:r>
      <w:r>
        <w:rPr>
          <w:rFonts w:ascii="Times New Roman" w:hAnsi="Times New Roman"/>
          <w:sz w:val="28"/>
          <w:szCs w:val="28"/>
          <w:lang w:eastAsia="ru-RU"/>
        </w:rPr>
        <w:t xml:space="preserve">г. Благовещенска </w:t>
      </w:r>
      <w:r w:rsidRPr="000D0E33">
        <w:rPr>
          <w:rFonts w:ascii="Times New Roman" w:hAnsi="Times New Roman"/>
          <w:sz w:val="28"/>
          <w:szCs w:val="28"/>
          <w:lang w:eastAsia="ru-RU"/>
        </w:rPr>
        <w:t>различные предметы.</w:t>
      </w:r>
    </w:p>
    <w:p w:rsidR="00147665" w:rsidRPr="00307391" w:rsidRDefault="00147665" w:rsidP="00530A31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D0E33">
        <w:rPr>
          <w:rFonts w:ascii="Times New Roman" w:hAnsi="Times New Roman"/>
          <w:sz w:val="28"/>
          <w:szCs w:val="28"/>
          <w:lang w:eastAsia="ru-RU"/>
        </w:rPr>
        <w:t>Пример подал военный гу</w:t>
      </w:r>
      <w:r>
        <w:rPr>
          <w:rFonts w:ascii="Times New Roman" w:hAnsi="Times New Roman"/>
          <w:sz w:val="28"/>
          <w:szCs w:val="28"/>
          <w:lang w:eastAsia="ru-RU"/>
        </w:rPr>
        <w:t xml:space="preserve">бернатор области К.Н.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Грибский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по инициативе которого </w:t>
      </w:r>
      <w:r w:rsidRPr="000D0E33">
        <w:rPr>
          <w:rFonts w:ascii="Times New Roman" w:hAnsi="Times New Roman"/>
          <w:sz w:val="28"/>
          <w:szCs w:val="28"/>
          <w:lang w:eastAsia="ru-RU"/>
        </w:rPr>
        <w:t xml:space="preserve">в музей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proofErr w:type="spellStart"/>
      <w:r w:rsidRPr="000D0E33">
        <w:rPr>
          <w:rFonts w:ascii="Times New Roman" w:hAnsi="Times New Roman"/>
          <w:sz w:val="28"/>
          <w:szCs w:val="28"/>
          <w:lang w:eastAsia="ru-RU"/>
        </w:rPr>
        <w:t>переда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0D0E33">
        <w:rPr>
          <w:rFonts w:ascii="Times New Roman" w:hAnsi="Times New Roman"/>
          <w:sz w:val="28"/>
          <w:szCs w:val="28"/>
          <w:lang w:eastAsia="ru-RU"/>
        </w:rPr>
        <w:t>крупн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0D0E33">
        <w:rPr>
          <w:rFonts w:ascii="Times New Roman" w:hAnsi="Times New Roman"/>
          <w:sz w:val="28"/>
          <w:szCs w:val="28"/>
          <w:lang w:eastAsia="ru-RU"/>
        </w:rPr>
        <w:t xml:space="preserve"> коллекци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0E33">
        <w:rPr>
          <w:rFonts w:ascii="Times New Roman" w:hAnsi="Times New Roman"/>
          <w:sz w:val="28"/>
          <w:szCs w:val="28"/>
          <w:lang w:eastAsia="ru-RU"/>
        </w:rPr>
        <w:t xml:space="preserve"> снарядов, пуль, патронов (266 ед. хранения), поднятых в саду губернатора во время бомбардировки Благовещенска в </w:t>
      </w:r>
      <w:smartTag w:uri="urn:schemas-microsoft-com:office:smarttags" w:element="metricconverter">
        <w:smartTagPr>
          <w:attr w:name="ProductID" w:val="1900 г"/>
        </w:smartTagPr>
        <w:r w:rsidRPr="000D0E33">
          <w:rPr>
            <w:rFonts w:ascii="Times New Roman" w:hAnsi="Times New Roman"/>
            <w:sz w:val="28"/>
            <w:szCs w:val="28"/>
            <w:lang w:eastAsia="ru-RU"/>
          </w:rPr>
          <w:t>1900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0D0E33">
        <w:rPr>
          <w:rFonts w:ascii="Times New Roman" w:hAnsi="Times New Roman"/>
          <w:sz w:val="28"/>
          <w:szCs w:val="28"/>
          <w:lang w:eastAsia="ru-RU"/>
        </w:rPr>
        <w:t xml:space="preserve"> в период </w:t>
      </w:r>
      <w:proofErr w:type="spellStart"/>
      <w:r w:rsidRPr="000D0E33">
        <w:rPr>
          <w:rFonts w:ascii="Times New Roman" w:hAnsi="Times New Roman"/>
          <w:sz w:val="28"/>
          <w:szCs w:val="28"/>
          <w:lang w:eastAsia="ru-RU"/>
        </w:rPr>
        <w:t>Ихэтуаньского</w:t>
      </w:r>
      <w:proofErr w:type="spellEnd"/>
      <w:r w:rsidRPr="000D0E33">
        <w:rPr>
          <w:rFonts w:ascii="Times New Roman" w:hAnsi="Times New Roman"/>
          <w:sz w:val="28"/>
          <w:szCs w:val="28"/>
          <w:lang w:eastAsia="ru-RU"/>
        </w:rPr>
        <w:t xml:space="preserve"> восстания на территории Китая</w:t>
      </w:r>
      <w:r>
        <w:rPr>
          <w:rFonts w:ascii="Times New Roman" w:hAnsi="Times New Roman"/>
          <w:sz w:val="28"/>
          <w:szCs w:val="28"/>
          <w:lang w:eastAsia="ru-RU"/>
        </w:rPr>
        <w:t>, и коллекция</w:t>
      </w:r>
      <w:r w:rsidRPr="000D0E33">
        <w:rPr>
          <w:rFonts w:ascii="Times New Roman" w:hAnsi="Times New Roman"/>
          <w:sz w:val="28"/>
          <w:szCs w:val="28"/>
          <w:lang w:eastAsia="ru-RU"/>
        </w:rPr>
        <w:t xml:space="preserve"> оружия и знамен, отобранных русскими </w:t>
      </w:r>
      <w:r w:rsidRPr="000D0E33">
        <w:rPr>
          <w:rFonts w:ascii="Times New Roman" w:hAnsi="Times New Roman"/>
          <w:sz w:val="28"/>
          <w:szCs w:val="28"/>
          <w:lang w:eastAsia="ru-RU"/>
        </w:rPr>
        <w:lastRenderedPageBreak/>
        <w:t>войсками на китайской территории: ружья, алебарды, сабли, знамена.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Именно эти предметы и составили основу «маньчжурской коллекции».</w:t>
      </w:r>
    </w:p>
    <w:p w:rsidR="00147665" w:rsidRDefault="00147665" w:rsidP="00530A3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D0E33">
        <w:rPr>
          <w:rFonts w:ascii="Times New Roman" w:hAnsi="Times New Roman"/>
          <w:sz w:val="28"/>
          <w:szCs w:val="28"/>
        </w:rPr>
        <w:t xml:space="preserve">Отдельные предметы </w:t>
      </w:r>
      <w:r>
        <w:rPr>
          <w:rFonts w:ascii="Times New Roman" w:hAnsi="Times New Roman"/>
          <w:sz w:val="28"/>
          <w:szCs w:val="28"/>
        </w:rPr>
        <w:t xml:space="preserve">коллекции </w:t>
      </w:r>
      <w:r w:rsidRPr="000D0E33">
        <w:rPr>
          <w:rFonts w:ascii="Times New Roman" w:hAnsi="Times New Roman"/>
          <w:sz w:val="28"/>
          <w:szCs w:val="28"/>
        </w:rPr>
        <w:t xml:space="preserve">были переданы Оловянишниковым </w:t>
      </w:r>
      <w:proofErr w:type="spellStart"/>
      <w:r w:rsidRPr="000D0E33">
        <w:rPr>
          <w:rFonts w:ascii="Times New Roman" w:hAnsi="Times New Roman"/>
          <w:sz w:val="28"/>
          <w:szCs w:val="28"/>
        </w:rPr>
        <w:t>Конкордием</w:t>
      </w:r>
      <w:proofErr w:type="spellEnd"/>
      <w:r w:rsidRPr="000D0E33">
        <w:rPr>
          <w:rFonts w:ascii="Times New Roman" w:hAnsi="Times New Roman"/>
          <w:sz w:val="28"/>
          <w:szCs w:val="28"/>
        </w:rPr>
        <w:t xml:space="preserve"> Николаевичем, губернским секретарем в штате канцелярии военного губернатора.</w:t>
      </w:r>
      <w:r w:rsidR="000C5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0E33">
        <w:rPr>
          <w:rFonts w:ascii="Times New Roman" w:hAnsi="Times New Roman"/>
          <w:sz w:val="28"/>
          <w:szCs w:val="28"/>
        </w:rPr>
        <w:t xml:space="preserve">о долгу службы ему довольно часто приходилось бывать в </w:t>
      </w:r>
      <w:r>
        <w:rPr>
          <w:rFonts w:ascii="Times New Roman" w:hAnsi="Times New Roman"/>
          <w:sz w:val="28"/>
          <w:szCs w:val="28"/>
        </w:rPr>
        <w:t xml:space="preserve">китайском г. </w:t>
      </w:r>
      <w:proofErr w:type="spellStart"/>
      <w:r w:rsidRPr="000D0E33">
        <w:rPr>
          <w:rFonts w:ascii="Times New Roman" w:hAnsi="Times New Roman"/>
          <w:sz w:val="28"/>
          <w:szCs w:val="28"/>
        </w:rPr>
        <w:t>Айгуне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  <w:r w:rsidR="000C5C14">
        <w:rPr>
          <w:rFonts w:ascii="Times New Roman" w:hAnsi="Times New Roman"/>
          <w:sz w:val="28"/>
          <w:szCs w:val="28"/>
        </w:rPr>
        <w:t xml:space="preserve"> </w:t>
      </w:r>
      <w:r w:rsidRPr="000D0E33">
        <w:rPr>
          <w:rFonts w:ascii="Times New Roman" w:hAnsi="Times New Roman"/>
          <w:sz w:val="28"/>
          <w:szCs w:val="28"/>
        </w:rPr>
        <w:t>нахо</w:t>
      </w:r>
      <w:r>
        <w:rPr>
          <w:rFonts w:ascii="Times New Roman" w:hAnsi="Times New Roman"/>
          <w:sz w:val="28"/>
          <w:szCs w:val="28"/>
        </w:rPr>
        <w:t>дились</w:t>
      </w:r>
      <w:r w:rsidRPr="000D0E33">
        <w:rPr>
          <w:rFonts w:ascii="Times New Roman" w:hAnsi="Times New Roman"/>
          <w:sz w:val="28"/>
          <w:szCs w:val="28"/>
        </w:rPr>
        <w:t xml:space="preserve"> наши войск</w:t>
      </w:r>
      <w:r>
        <w:rPr>
          <w:rFonts w:ascii="Times New Roman" w:hAnsi="Times New Roman"/>
          <w:sz w:val="28"/>
          <w:szCs w:val="28"/>
        </w:rPr>
        <w:t>а,</w:t>
      </w:r>
      <w:r w:rsidRPr="000D0E3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т</w:t>
      </w:r>
      <w:r w:rsidRPr="000D0E33">
        <w:rPr>
          <w:rFonts w:ascii="Times New Roman" w:hAnsi="Times New Roman"/>
          <w:sz w:val="28"/>
          <w:szCs w:val="28"/>
        </w:rPr>
        <w:t>уда и были привезены предметы, позднее переданные в музей.</w:t>
      </w:r>
    </w:p>
    <w:p w:rsidR="00147665" w:rsidRPr="007009EB" w:rsidRDefault="00147665" w:rsidP="007009EB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музейные предме</w:t>
      </w:r>
      <w:r w:rsidRPr="00530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ты, которые составляют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основу «маньчжурской коллекции», входят </w:t>
      </w:r>
      <w:r w:rsidRPr="00530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 </w:t>
      </w:r>
      <w:r w:rsidRPr="00530A3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основно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го</w:t>
      </w:r>
      <w:r w:rsidRPr="00530A3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 музея и относятся к уникальным предметам</w:t>
      </w:r>
      <w:r w:rsidRPr="00530A31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147665" w:rsidRPr="000D0E33" w:rsidRDefault="00147665" w:rsidP="00530A3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остановиться на нескольких интересных предметах, которые были собраны на территории г. </w:t>
      </w:r>
      <w:proofErr w:type="spellStart"/>
      <w:r>
        <w:rPr>
          <w:rFonts w:ascii="Times New Roman" w:hAnsi="Times New Roman"/>
          <w:sz w:val="28"/>
          <w:szCs w:val="28"/>
        </w:rPr>
        <w:t>Айгуня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7665" w:rsidRPr="000D0E33" w:rsidRDefault="000C5C14" w:rsidP="00530A31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1.15pt;margin-top:114.2pt;width:89.35pt;height:96pt;z-index:-251658240;visibility:visible" wrapcoords="-182 0 -182 21431 21600 21431 21600 0 -182 0">
            <v:imagedata r:id="rId5" o:title=""/>
            <w10:wrap type="tight"/>
          </v:shape>
        </w:pict>
      </w:r>
      <w:r w:rsidR="00147665" w:rsidRPr="000D0E33">
        <w:rPr>
          <w:rFonts w:ascii="Times New Roman" w:hAnsi="Times New Roman"/>
          <w:sz w:val="28"/>
          <w:szCs w:val="28"/>
          <w:lang w:eastAsia="ru-RU"/>
        </w:rPr>
        <w:t xml:space="preserve">В Китае </w:t>
      </w:r>
      <w:r w:rsidR="00147665">
        <w:rPr>
          <w:rFonts w:ascii="Times New Roman" w:hAnsi="Times New Roman"/>
          <w:sz w:val="28"/>
          <w:szCs w:val="28"/>
          <w:lang w:eastAsia="ru-RU"/>
        </w:rPr>
        <w:t xml:space="preserve">издревле </w:t>
      </w:r>
      <w:r w:rsidR="00147665" w:rsidRPr="000D0E33">
        <w:rPr>
          <w:rFonts w:ascii="Times New Roman" w:hAnsi="Times New Roman"/>
          <w:sz w:val="28"/>
          <w:szCs w:val="28"/>
          <w:lang w:eastAsia="ru-RU"/>
        </w:rPr>
        <w:t>считается полезным носить кольцо на большом пальце. Китайцы утверждают, что именно в этом месте кольца способны стимулировать нервные окончания.</w:t>
      </w:r>
      <w:r w:rsidR="00147665">
        <w:rPr>
          <w:rFonts w:ascii="Times New Roman" w:hAnsi="Times New Roman"/>
          <w:sz w:val="28"/>
          <w:szCs w:val="28"/>
          <w:lang w:eastAsia="ru-RU"/>
        </w:rPr>
        <w:t xml:space="preserve"> В фондах музея хранятся д</w:t>
      </w:r>
      <w:r w:rsidR="00147665" w:rsidRPr="00765CEE">
        <w:rPr>
          <w:rFonts w:ascii="Times New Roman" w:hAnsi="Times New Roman"/>
          <w:sz w:val="28"/>
          <w:szCs w:val="28"/>
          <w:lang w:eastAsia="ru-RU"/>
        </w:rPr>
        <w:t xml:space="preserve">ва </w:t>
      </w:r>
      <w:r w:rsidR="00147665">
        <w:rPr>
          <w:rFonts w:ascii="Times New Roman" w:hAnsi="Times New Roman"/>
          <w:sz w:val="28"/>
          <w:szCs w:val="28"/>
          <w:lang w:eastAsia="ru-RU"/>
        </w:rPr>
        <w:t>к</w:t>
      </w:r>
      <w:r w:rsidR="00147665" w:rsidRPr="00765CEE">
        <w:rPr>
          <w:rFonts w:ascii="Times New Roman" w:hAnsi="Times New Roman"/>
          <w:sz w:val="28"/>
          <w:szCs w:val="28"/>
          <w:lang w:eastAsia="ru-RU"/>
        </w:rPr>
        <w:t>ольц</w:t>
      </w:r>
      <w:r w:rsidR="00147665">
        <w:rPr>
          <w:rFonts w:ascii="Times New Roman" w:hAnsi="Times New Roman"/>
          <w:sz w:val="28"/>
          <w:szCs w:val="28"/>
          <w:lang w:eastAsia="ru-RU"/>
        </w:rPr>
        <w:t>а</w:t>
      </w:r>
      <w:r w:rsidR="00147665" w:rsidRPr="00765CEE">
        <w:rPr>
          <w:rFonts w:ascii="Times New Roman" w:hAnsi="Times New Roman"/>
          <w:sz w:val="28"/>
          <w:szCs w:val="28"/>
          <w:lang w:eastAsia="ru-RU"/>
        </w:rPr>
        <w:t xml:space="preserve"> для ношения на большом пальце, из бело-зеленого стекла с коричневыми вкраплениями. </w:t>
      </w:r>
    </w:p>
    <w:p w:rsidR="00147665" w:rsidRDefault="00147665" w:rsidP="00BF5BDE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47665" w:rsidRDefault="00147665" w:rsidP="00530A31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47665" w:rsidRPr="00F97C0F" w:rsidRDefault="00147665" w:rsidP="00530A31">
      <w:pPr>
        <w:spacing w:line="360" w:lineRule="auto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F97C0F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Кольцо для ношения на большом пальце.</w:t>
      </w:r>
    </w:p>
    <w:p w:rsidR="00147665" w:rsidRPr="00F97C0F" w:rsidRDefault="00147665" w:rsidP="00530A31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97C0F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Найдено на развалинах г. </w:t>
      </w:r>
      <w:proofErr w:type="spellStart"/>
      <w:r w:rsidRPr="00F97C0F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Айгун</w:t>
      </w:r>
      <w:proofErr w:type="spellEnd"/>
      <w:r w:rsidRPr="00F97C0F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. Китай, начало 20 в.</w:t>
      </w:r>
    </w:p>
    <w:p w:rsidR="00147665" w:rsidRPr="000D0E33" w:rsidRDefault="00147665" w:rsidP="00530A3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D0E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Китае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табакокурение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имело широкое распространение, подтверждением</w:t>
      </w:r>
      <w:r w:rsidR="000C5C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этому служат предметы,</w:t>
      </w:r>
      <w:r w:rsidR="000C5C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также хранящиеся в коллекции «Одежда, обувь, аксессуары». Кисеты для хранения табака украшены с особой тщательностью, в отделке применены разные материалы и техники.</w:t>
      </w:r>
    </w:p>
    <w:p w:rsidR="00147665" w:rsidRDefault="000C5C14" w:rsidP="00530A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noProof/>
        </w:rPr>
        <w:pict>
          <v:shape id="Рисунок 3" o:spid="_x0000_s1027" type="#_x0000_t75" style="position:absolute;left:0;text-align:left;margin-left:5.95pt;margin-top:0;width:106.75pt;height:93.5pt;z-index:-251657216;visibility:visible" wrapcoords="-152 0 -152 21427 21600 21427 21600 0 -152 0">
            <v:imagedata r:id="rId6" o:title=""/>
            <w10:wrap type="tight"/>
          </v:shape>
        </w:pict>
      </w:r>
    </w:p>
    <w:p w:rsidR="00147665" w:rsidRDefault="00147665" w:rsidP="00530A3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147665" w:rsidRPr="00F97C0F" w:rsidRDefault="00147665" w:rsidP="00530A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shd w:val="clear" w:color="auto" w:fill="FFFFFF"/>
        </w:rPr>
      </w:pPr>
      <w:r w:rsidRPr="00F97C0F">
        <w:rPr>
          <w:bCs/>
          <w:i/>
          <w:iCs/>
          <w:shd w:val="clear" w:color="auto" w:fill="FFFFFF"/>
        </w:rPr>
        <w:t>Кисет для курительного табака.</w:t>
      </w:r>
    </w:p>
    <w:p w:rsidR="00147665" w:rsidRPr="00F97C0F" w:rsidRDefault="00147665" w:rsidP="00530A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shd w:val="clear" w:color="auto" w:fill="FFFFFF"/>
        </w:rPr>
      </w:pPr>
      <w:r w:rsidRPr="00F97C0F">
        <w:rPr>
          <w:bCs/>
          <w:i/>
          <w:iCs/>
          <w:shd w:val="clear" w:color="auto" w:fill="FFFFFF"/>
        </w:rPr>
        <w:t>Китай, 19 в.</w:t>
      </w:r>
    </w:p>
    <w:p w:rsidR="00147665" w:rsidRPr="00BF5BDE" w:rsidRDefault="00147665" w:rsidP="00BF5B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Интересными с точки зрения истории являются </w:t>
      </w:r>
      <w:r>
        <w:rPr>
          <w:bCs/>
          <w:sz w:val="28"/>
          <w:szCs w:val="28"/>
          <w:shd w:val="clear" w:color="auto" w:fill="FFFFFF"/>
        </w:rPr>
        <w:lastRenderedPageBreak/>
        <w:t xml:space="preserve">браслеты, также найденные в г. </w:t>
      </w:r>
      <w:proofErr w:type="spellStart"/>
      <w:r w:rsidRPr="00E55CBE">
        <w:rPr>
          <w:bCs/>
          <w:sz w:val="28"/>
          <w:szCs w:val="28"/>
          <w:shd w:val="clear" w:color="auto" w:fill="FFFFFF"/>
        </w:rPr>
        <w:t>Айгуне</w:t>
      </w:r>
      <w:proofErr w:type="spellEnd"/>
      <w:r w:rsidRPr="00E55CBE">
        <w:rPr>
          <w:bCs/>
          <w:sz w:val="28"/>
          <w:szCs w:val="28"/>
          <w:shd w:val="clear" w:color="auto" w:fill="FFFFFF"/>
        </w:rPr>
        <w:t xml:space="preserve"> и переданные в </w:t>
      </w:r>
      <w:proofErr w:type="spellStart"/>
      <w:r w:rsidRPr="00E55CBE">
        <w:rPr>
          <w:bCs/>
          <w:sz w:val="28"/>
          <w:szCs w:val="28"/>
          <w:shd w:val="clear" w:color="auto" w:fill="FFFFFF"/>
        </w:rPr>
        <w:t>д</w:t>
      </w:r>
      <w:r w:rsidRPr="00E55CBE">
        <w:rPr>
          <w:bCs/>
          <w:iCs/>
          <w:sz w:val="28"/>
          <w:szCs w:val="28"/>
        </w:rPr>
        <w:t>армузею</w:t>
      </w:r>
      <w:proofErr w:type="spellEnd"/>
      <w:r w:rsidRPr="00E55CB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E55CBE">
        <w:rPr>
          <w:bCs/>
          <w:iCs/>
          <w:sz w:val="28"/>
          <w:szCs w:val="28"/>
        </w:rPr>
        <w:t>.Н. Оловянишников</w:t>
      </w:r>
      <w:r>
        <w:rPr>
          <w:bCs/>
          <w:iCs/>
          <w:sz w:val="28"/>
          <w:szCs w:val="28"/>
        </w:rPr>
        <w:t>ым</w:t>
      </w:r>
      <w:r w:rsidRPr="00E55CBE">
        <w:rPr>
          <w:bCs/>
          <w:iCs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14 г"/>
        </w:smartTagPr>
        <w:r w:rsidRPr="00E55CBE">
          <w:rPr>
            <w:bCs/>
            <w:iCs/>
            <w:sz w:val="28"/>
            <w:szCs w:val="28"/>
          </w:rPr>
          <w:t>1914 г</w:t>
        </w:r>
      </w:smartTag>
      <w:r w:rsidRPr="00E55CBE">
        <w:rPr>
          <w:bCs/>
          <w:iCs/>
          <w:sz w:val="28"/>
          <w:szCs w:val="28"/>
        </w:rPr>
        <w:t>.</w:t>
      </w:r>
    </w:p>
    <w:p w:rsidR="00147665" w:rsidRDefault="00147665" w:rsidP="00BF5BDE">
      <w:pPr>
        <w:shd w:val="clear" w:color="auto" w:fill="FFFFFF"/>
        <w:spacing w:line="360" w:lineRule="auto"/>
        <w:ind w:firstLine="708"/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Браслеты </w:t>
      </w:r>
      <w:r w:rsidRPr="007009EB">
        <w:rPr>
          <w:rFonts w:ascii="Times New Roman" w:hAnsi="Times New Roman"/>
          <w:sz w:val="28"/>
          <w:szCs w:val="28"/>
        </w:rPr>
        <w:t xml:space="preserve"> являлись</w:t>
      </w:r>
      <w:proofErr w:type="gramEnd"/>
      <w:r w:rsidR="000C5C14">
        <w:rPr>
          <w:rFonts w:ascii="Times New Roman" w:hAnsi="Times New Roman"/>
          <w:sz w:val="28"/>
          <w:szCs w:val="28"/>
        </w:rPr>
        <w:t xml:space="preserve"> </w:t>
      </w:r>
      <w:r w:rsidRPr="007009EB">
        <w:rPr>
          <w:rFonts w:ascii="Times New Roman" w:hAnsi="Times New Roman"/>
          <w:sz w:val="28"/>
          <w:szCs w:val="28"/>
        </w:rPr>
        <w:t>атрибутами власти у знатных людей. Видя определённый браслет, люди понимали, насколько знатный перед ними стоит человек.</w:t>
      </w:r>
      <w:r w:rsidR="000C5C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009EB">
        <w:rPr>
          <w:rFonts w:ascii="Times New Roman" w:hAnsi="Times New Roman"/>
          <w:sz w:val="28"/>
          <w:szCs w:val="28"/>
          <w:lang w:eastAsia="ru-RU"/>
        </w:rPr>
        <w:t xml:space="preserve">Один из браслетов в </w:t>
      </w:r>
      <w:r>
        <w:rPr>
          <w:rFonts w:ascii="Times New Roman" w:hAnsi="Times New Roman"/>
          <w:sz w:val="28"/>
          <w:szCs w:val="28"/>
          <w:lang w:eastAsia="ru-RU"/>
        </w:rPr>
        <w:t xml:space="preserve">«маньчжурской </w:t>
      </w:r>
      <w:r w:rsidRPr="007009EB">
        <w:rPr>
          <w:rFonts w:ascii="Times New Roman" w:hAnsi="Times New Roman"/>
          <w:sz w:val="28"/>
          <w:szCs w:val="28"/>
          <w:lang w:eastAsia="ru-RU"/>
        </w:rPr>
        <w:t>коллекции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009EB">
        <w:rPr>
          <w:rFonts w:ascii="Times New Roman" w:hAnsi="Times New Roman"/>
          <w:sz w:val="28"/>
          <w:szCs w:val="28"/>
          <w:lang w:eastAsia="ru-RU"/>
        </w:rPr>
        <w:t xml:space="preserve"> изготовлен из бронзы, подобного вида браслеты использовались в медицинских целях. Хорошо известно, что китайцы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трепетно относят к природной медицине и часто используют силу металлов в лечении недугов.</w:t>
      </w:r>
    </w:p>
    <w:p w:rsidR="00147665" w:rsidRDefault="000C5C14" w:rsidP="00B41E60">
      <w:pPr>
        <w:shd w:val="clear" w:color="auto" w:fill="FFFFFF"/>
        <w:spacing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11.1pt;margin-top:11.9pt;width:113.6pt;height:70.55pt;z-index:-251656192;visibility:visible" wrapcoords="-143 0 -143 21370 21600 21370 21600 0 -143 0">
            <v:imagedata r:id="rId7" o:title=""/>
            <w10:wrap type="tight"/>
          </v:shape>
        </w:pict>
      </w:r>
    </w:p>
    <w:p w:rsidR="00147665" w:rsidRPr="00F97C0F" w:rsidRDefault="00147665" w:rsidP="00B41E60">
      <w:pPr>
        <w:shd w:val="clear" w:color="auto" w:fill="FFFFFF"/>
        <w:spacing w:line="360" w:lineRule="auto"/>
        <w:ind w:left="2694"/>
        <w:rPr>
          <w:rFonts w:ascii="Times New Roman" w:hAnsi="Times New Roman"/>
          <w:sz w:val="24"/>
          <w:szCs w:val="24"/>
          <w:lang w:eastAsia="ru-RU"/>
        </w:rPr>
      </w:pPr>
      <w:r w:rsidRPr="00F97C0F">
        <w:rPr>
          <w:rFonts w:ascii="Times New Roman" w:hAnsi="Times New Roman"/>
          <w:bCs/>
          <w:i/>
          <w:iCs/>
          <w:sz w:val="24"/>
          <w:szCs w:val="24"/>
        </w:rPr>
        <w:t>Браслет литой с гравировкой растительного и геометрического орнамента. Бронза, гравировка. Китай, 19 в.</w:t>
      </w:r>
    </w:p>
    <w:p w:rsidR="00147665" w:rsidRDefault="00147665" w:rsidP="00BF5BDE">
      <w:pPr>
        <w:spacing w:line="360" w:lineRule="auto"/>
        <w:ind w:firstLine="708"/>
        <w:rPr>
          <w:rFonts w:ascii="Times New Roman" w:hAnsi="Times New Roman"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0D0E33">
        <w:rPr>
          <w:rFonts w:ascii="Times New Roman" w:hAnsi="Times New Roman"/>
          <w:iCs/>
          <w:sz w:val="28"/>
          <w:szCs w:val="28"/>
          <w:lang w:eastAsia="ru-RU"/>
        </w:rPr>
        <w:t>Золото имеет себе цену, нефритовый камень бесценен»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-с</w:t>
      </w:r>
      <w:r w:rsidRPr="000D0E33">
        <w:rPr>
          <w:rFonts w:ascii="Times New Roman" w:hAnsi="Times New Roman"/>
          <w:iCs/>
          <w:sz w:val="28"/>
          <w:szCs w:val="28"/>
          <w:lang w:eastAsia="ru-RU"/>
        </w:rPr>
        <w:t>таринная китайская мудрость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0D0E33">
        <w:rPr>
          <w:rFonts w:ascii="Times New Roman" w:hAnsi="Times New Roman"/>
          <w:sz w:val="28"/>
          <w:szCs w:val="28"/>
          <w:lang w:eastAsia="ru-RU"/>
        </w:rPr>
        <w:t>Для нас нефрит – это камень Китая. Магические традиции этой страны и уникальная философия сдела</w:t>
      </w:r>
      <w:r>
        <w:rPr>
          <w:rFonts w:ascii="Times New Roman" w:hAnsi="Times New Roman"/>
          <w:sz w:val="28"/>
          <w:szCs w:val="28"/>
          <w:lang w:eastAsia="ru-RU"/>
        </w:rPr>
        <w:t>ли из красивого минерала культ. В «маньчжурской коллекции» также присутствуют предметы из нефрита.</w:t>
      </w:r>
    </w:p>
    <w:p w:rsidR="00147665" w:rsidRPr="00F97C0F" w:rsidRDefault="000C5C14" w:rsidP="00BF5BDE">
      <w:pPr>
        <w:spacing w:line="360" w:lineRule="auto"/>
        <w:ind w:firstLine="142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2" o:spid="_x0000_i1025" type="#_x0000_t75" style="width:105pt;height:78.75pt;visibility:visible">
            <v:imagedata r:id="rId8" o:title=""/>
          </v:shape>
        </w:pict>
      </w:r>
      <w:r w:rsidR="00147665" w:rsidRPr="00F97C0F">
        <w:rPr>
          <w:rFonts w:ascii="Times New Roman" w:hAnsi="Times New Roman"/>
          <w:bCs/>
          <w:i/>
          <w:iCs/>
          <w:sz w:val="24"/>
          <w:szCs w:val="24"/>
          <w:lang w:eastAsia="ru-RU"/>
        </w:rPr>
        <w:t>Браслет нефритовый. Китай. 19 в.</w:t>
      </w:r>
    </w:p>
    <w:p w:rsidR="00147665" w:rsidRPr="007009EB" w:rsidRDefault="00147665" w:rsidP="007009EB">
      <w:pPr>
        <w:spacing w:line="360" w:lineRule="auto"/>
        <w:ind w:firstLine="709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21212"/>
          <w:sz w:val="28"/>
          <w:szCs w:val="28"/>
        </w:rPr>
        <w:t>Работа по изучению предметов,  входящих в состав музейных коллекций, - неотъемлемая часть работы хранителей фондов.</w:t>
      </w:r>
      <w:r w:rsidRPr="00530A31">
        <w:rPr>
          <w:rFonts w:ascii="Times New Roman" w:hAnsi="Times New Roman"/>
          <w:color w:val="121212"/>
          <w:sz w:val="28"/>
          <w:szCs w:val="28"/>
        </w:rPr>
        <w:t xml:space="preserve"> Ее результатом являются экспозиции и выставк</w:t>
      </w:r>
      <w:r>
        <w:rPr>
          <w:rFonts w:ascii="Times New Roman" w:hAnsi="Times New Roman"/>
          <w:color w:val="121212"/>
          <w:sz w:val="28"/>
          <w:szCs w:val="28"/>
        </w:rPr>
        <w:t>и, просветительная работа музея</w:t>
      </w:r>
      <w:r w:rsidRPr="00530A31">
        <w:rPr>
          <w:rFonts w:ascii="Times New Roman" w:hAnsi="Times New Roman"/>
          <w:color w:val="121212"/>
          <w:sz w:val="28"/>
          <w:szCs w:val="28"/>
        </w:rPr>
        <w:t>. Благодаря иссл</w:t>
      </w:r>
      <w:r>
        <w:rPr>
          <w:rFonts w:ascii="Times New Roman" w:hAnsi="Times New Roman"/>
          <w:color w:val="121212"/>
          <w:sz w:val="28"/>
          <w:szCs w:val="28"/>
        </w:rPr>
        <w:t>едо</w:t>
      </w:r>
      <w:r w:rsidRPr="00530A31">
        <w:rPr>
          <w:rFonts w:ascii="Times New Roman" w:hAnsi="Times New Roman"/>
          <w:color w:val="121212"/>
          <w:sz w:val="28"/>
          <w:szCs w:val="28"/>
        </w:rPr>
        <w:t>вательской работе</w:t>
      </w:r>
      <w:r>
        <w:rPr>
          <w:rFonts w:ascii="Times New Roman" w:hAnsi="Times New Roman"/>
          <w:color w:val="121212"/>
          <w:sz w:val="28"/>
          <w:szCs w:val="28"/>
        </w:rPr>
        <w:t>,</w:t>
      </w:r>
      <w:r w:rsidRPr="00530A31">
        <w:rPr>
          <w:rFonts w:ascii="Times New Roman" w:hAnsi="Times New Roman"/>
          <w:color w:val="121212"/>
          <w:sz w:val="28"/>
          <w:szCs w:val="28"/>
        </w:rPr>
        <w:t xml:space="preserve"> происходит совершенствование старых и </w:t>
      </w:r>
      <w:r>
        <w:rPr>
          <w:rFonts w:ascii="Times New Roman" w:hAnsi="Times New Roman"/>
          <w:color w:val="121212"/>
          <w:sz w:val="28"/>
          <w:szCs w:val="28"/>
        </w:rPr>
        <w:t>формирование</w:t>
      </w:r>
      <w:r w:rsidRPr="00530A31">
        <w:rPr>
          <w:rFonts w:ascii="Times New Roman" w:hAnsi="Times New Roman"/>
          <w:color w:val="121212"/>
          <w:sz w:val="28"/>
          <w:szCs w:val="28"/>
        </w:rPr>
        <w:t xml:space="preserve"> новых музе</w:t>
      </w:r>
      <w:r>
        <w:rPr>
          <w:rFonts w:ascii="Times New Roman" w:hAnsi="Times New Roman"/>
          <w:color w:val="121212"/>
          <w:sz w:val="28"/>
          <w:szCs w:val="28"/>
        </w:rPr>
        <w:t>йных коллекций</w:t>
      </w:r>
      <w:r w:rsidRPr="00530A31">
        <w:rPr>
          <w:rFonts w:ascii="Times New Roman" w:hAnsi="Times New Roman"/>
          <w:color w:val="121212"/>
          <w:sz w:val="28"/>
          <w:szCs w:val="28"/>
        </w:rPr>
        <w:t xml:space="preserve">. </w:t>
      </w:r>
    </w:p>
    <w:p w:rsidR="00147665" w:rsidRDefault="00147665" w:rsidP="00530A31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7665" w:rsidRDefault="00147665" w:rsidP="00530A31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Литература: </w:t>
      </w:r>
    </w:p>
    <w:p w:rsidR="00147665" w:rsidRPr="00B41E60" w:rsidRDefault="00147665" w:rsidP="00530A31">
      <w:pPr>
        <w:spacing w:line="360" w:lineRule="auto"/>
        <w:rPr>
          <w:rStyle w:val="block-info-serpleft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B41E6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hyperlink r:id="rId9" w:tgtFrame="_blank" w:history="1">
        <w:r w:rsidRPr="00B41E6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window.edu.ru/catalog/pdf2txt/.</w:t>
        </w:r>
      </w:hyperlink>
    </w:p>
    <w:p w:rsidR="00147665" w:rsidRPr="00BF5BDE" w:rsidRDefault="00147665" w:rsidP="00530A3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BF5BDE">
        <w:rPr>
          <w:rStyle w:val="block-info-serpleft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2. </w:t>
      </w:r>
      <w:hyperlink r:id="rId10" w:tgtFrame="_blank" w:history="1">
        <w:r w:rsidRPr="00BF5BD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leadinlife.info/kamen-nefrit.html</w:t>
        </w:r>
      </w:hyperlink>
      <w:r w:rsidRPr="00BF5BDE">
        <w:rPr>
          <w:rStyle w:val="block-info-serpleft"/>
          <w:rFonts w:ascii="Times New Roman" w:hAnsi="Times New Roman"/>
          <w:sz w:val="28"/>
          <w:szCs w:val="28"/>
          <w:lang w:val="en-US"/>
        </w:rPr>
        <w:t>.</w:t>
      </w:r>
    </w:p>
    <w:sectPr w:rsidR="00147665" w:rsidRPr="00BF5BDE" w:rsidSect="001E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1D2C"/>
    <w:multiLevelType w:val="multilevel"/>
    <w:tmpl w:val="D52A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4A0396"/>
    <w:multiLevelType w:val="multilevel"/>
    <w:tmpl w:val="5F2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583CBD"/>
    <w:multiLevelType w:val="multilevel"/>
    <w:tmpl w:val="9E7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9C4F6C"/>
    <w:multiLevelType w:val="multilevel"/>
    <w:tmpl w:val="600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18B"/>
    <w:rsid w:val="00026569"/>
    <w:rsid w:val="00041F9A"/>
    <w:rsid w:val="0004461A"/>
    <w:rsid w:val="0006496E"/>
    <w:rsid w:val="000C5C14"/>
    <w:rsid w:val="000D0E33"/>
    <w:rsid w:val="000E1D14"/>
    <w:rsid w:val="000E7C57"/>
    <w:rsid w:val="001431B8"/>
    <w:rsid w:val="00147665"/>
    <w:rsid w:val="00150535"/>
    <w:rsid w:val="001B043D"/>
    <w:rsid w:val="001E78FC"/>
    <w:rsid w:val="001F1864"/>
    <w:rsid w:val="0020744A"/>
    <w:rsid w:val="00227180"/>
    <w:rsid w:val="00247A88"/>
    <w:rsid w:val="002F43EB"/>
    <w:rsid w:val="00307391"/>
    <w:rsid w:val="00346737"/>
    <w:rsid w:val="003510A7"/>
    <w:rsid w:val="0038603C"/>
    <w:rsid w:val="003A5EFD"/>
    <w:rsid w:val="005056A8"/>
    <w:rsid w:val="00530A31"/>
    <w:rsid w:val="00561E96"/>
    <w:rsid w:val="0056753B"/>
    <w:rsid w:val="005A518B"/>
    <w:rsid w:val="005F2CE1"/>
    <w:rsid w:val="00640B40"/>
    <w:rsid w:val="006667BE"/>
    <w:rsid w:val="007009EB"/>
    <w:rsid w:val="00700A6D"/>
    <w:rsid w:val="00765CEE"/>
    <w:rsid w:val="00773E0D"/>
    <w:rsid w:val="00787249"/>
    <w:rsid w:val="008645FB"/>
    <w:rsid w:val="00890068"/>
    <w:rsid w:val="008B46B0"/>
    <w:rsid w:val="00A143D0"/>
    <w:rsid w:val="00AA383D"/>
    <w:rsid w:val="00B41E60"/>
    <w:rsid w:val="00B47451"/>
    <w:rsid w:val="00BD75E2"/>
    <w:rsid w:val="00BF5BDE"/>
    <w:rsid w:val="00C24C57"/>
    <w:rsid w:val="00C450D1"/>
    <w:rsid w:val="00C656C2"/>
    <w:rsid w:val="00C96300"/>
    <w:rsid w:val="00D27280"/>
    <w:rsid w:val="00D77B83"/>
    <w:rsid w:val="00DD2910"/>
    <w:rsid w:val="00E55CBE"/>
    <w:rsid w:val="00F060EF"/>
    <w:rsid w:val="00F23E31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9B3FFA2-7E04-41C6-ADA4-D0EE68A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FC"/>
    <w:pPr>
      <w:spacing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31B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431B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2718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31B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31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27180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773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73E0D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773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E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C450D1"/>
    <w:rPr>
      <w:rFonts w:cs="Times New Roman"/>
      <w:color w:val="0000FF"/>
      <w:u w:val="single"/>
    </w:rPr>
  </w:style>
  <w:style w:type="character" w:customStyle="1" w:styleId="block-info-serpleft">
    <w:name w:val="block-info-serp__left"/>
    <w:basedOn w:val="a0"/>
    <w:uiPriority w:val="99"/>
    <w:rsid w:val="00B41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974">
          <w:marLeft w:val="0"/>
          <w:marRight w:val="0"/>
          <w:marTop w:val="0"/>
          <w:marBottom w:val="75"/>
          <w:divBdr>
            <w:top w:val="none" w:sz="0" w:space="8" w:color="auto"/>
            <w:left w:val="single" w:sz="48" w:space="8" w:color="E8ECEC"/>
            <w:bottom w:val="none" w:sz="0" w:space="8" w:color="auto"/>
            <w:right w:val="none" w:sz="0" w:space="8" w:color="auto"/>
          </w:divBdr>
        </w:div>
      </w:divsChild>
    </w:div>
    <w:div w:id="18946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o.mail.ru/redir?via_page=1&amp;type=sr&amp;redir=eJzLKCkpKLbS189JTUzJzMvJTEvVy8xLy9fPTsxNzdPNS00ryizRyyjJzWFgMDQ1NTY1tTQ2s2AImFC_aoGHCX_5saRd61Uk9wEAcT8Y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via_page=1&amp;type=sr&amp;redir=eJzLKCkpsNLXL8_MS8kv10tNKdUrKtVPTixJzMlP1y9ISTMqqSjRNzax0Dc3B5GmFibGlgwMhqamxqamlsaGpgxiu7RzRCw38RybGKdgstzqFQAs6B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26</cp:revision>
  <dcterms:created xsi:type="dcterms:W3CDTF">2019-01-10T00:11:00Z</dcterms:created>
  <dcterms:modified xsi:type="dcterms:W3CDTF">2019-04-01T12:19:00Z</dcterms:modified>
</cp:coreProperties>
</file>