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F3" w:rsidRDefault="001462F3" w:rsidP="001750D4">
      <w:pPr>
        <w:spacing w:after="0" w:line="240" w:lineRule="auto"/>
        <w:jc w:val="center"/>
        <w:rPr>
          <w:rFonts w:ascii="Times New Roman" w:hAnsi="Times New Roman"/>
          <w:b/>
          <w:sz w:val="28"/>
          <w:szCs w:val="28"/>
        </w:rPr>
      </w:pPr>
      <w:r>
        <w:rPr>
          <w:rFonts w:ascii="Times New Roman" w:hAnsi="Times New Roman"/>
          <w:b/>
          <w:sz w:val="28"/>
          <w:szCs w:val="28"/>
        </w:rPr>
        <w:t>ОРГАНИЗАЦИЯ СОЦИАЛЬНО-ПЕДАГОГИЧЕСКОЙ РАБОТЫ С ТРУДНЫМИ ПОДРОСТКАМИ</w:t>
      </w:r>
    </w:p>
    <w:p w:rsidR="001462F3" w:rsidRPr="002A768A" w:rsidRDefault="001462F3" w:rsidP="001750D4">
      <w:pPr>
        <w:spacing w:after="0" w:line="240" w:lineRule="auto"/>
        <w:jc w:val="center"/>
        <w:rPr>
          <w:rFonts w:ascii="Times New Roman" w:hAnsi="Times New Roman"/>
          <w:b/>
          <w:sz w:val="28"/>
          <w:szCs w:val="28"/>
        </w:rPr>
      </w:pPr>
      <w:r>
        <w:rPr>
          <w:rFonts w:ascii="Times New Roman" w:hAnsi="Times New Roman"/>
          <w:b/>
          <w:sz w:val="28"/>
          <w:szCs w:val="28"/>
        </w:rPr>
        <w:t>(</w:t>
      </w:r>
      <w:r w:rsidRPr="002A768A">
        <w:rPr>
          <w:rFonts w:ascii="Times New Roman" w:hAnsi="Times New Roman"/>
          <w:b/>
          <w:sz w:val="28"/>
          <w:szCs w:val="28"/>
        </w:rPr>
        <w:t>НА ПРИМЕРЕ СТУДИИ ИСТОРИЧЕСКОЙ РЕКОНСТРУКЦИИ «АЛБАЗИНЕЦ»</w:t>
      </w:r>
      <w:r>
        <w:rPr>
          <w:rFonts w:ascii="Times New Roman" w:hAnsi="Times New Roman"/>
          <w:b/>
          <w:sz w:val="28"/>
          <w:szCs w:val="28"/>
        </w:rPr>
        <w:t>).</w:t>
      </w:r>
    </w:p>
    <w:p w:rsidR="001462F3" w:rsidRDefault="001462F3" w:rsidP="001750D4">
      <w:pPr>
        <w:spacing w:after="0" w:line="240" w:lineRule="auto"/>
        <w:jc w:val="center"/>
        <w:rPr>
          <w:rFonts w:ascii="Times New Roman" w:hAnsi="Times New Roman"/>
          <w:i/>
          <w:sz w:val="28"/>
          <w:szCs w:val="28"/>
        </w:rPr>
      </w:pPr>
    </w:p>
    <w:p w:rsidR="001462F3" w:rsidRDefault="001462F3" w:rsidP="001750D4">
      <w:pPr>
        <w:spacing w:after="0" w:line="240" w:lineRule="auto"/>
        <w:jc w:val="center"/>
        <w:rPr>
          <w:rFonts w:ascii="Times New Roman" w:hAnsi="Times New Roman"/>
          <w:i/>
          <w:sz w:val="28"/>
          <w:szCs w:val="28"/>
        </w:rPr>
      </w:pPr>
    </w:p>
    <w:p w:rsidR="001462F3" w:rsidRPr="001750D4" w:rsidRDefault="007A55B8" w:rsidP="001750D4">
      <w:pPr>
        <w:spacing w:after="0" w:line="240" w:lineRule="auto"/>
        <w:jc w:val="center"/>
        <w:rPr>
          <w:rFonts w:ascii="Times New Roman" w:hAnsi="Times New Roman"/>
          <w:b/>
          <w:sz w:val="28"/>
          <w:szCs w:val="28"/>
        </w:rPr>
      </w:pPr>
      <w:r>
        <w:rPr>
          <w:rFonts w:ascii="Times New Roman" w:hAnsi="Times New Roman"/>
          <w:b/>
          <w:sz w:val="28"/>
          <w:szCs w:val="28"/>
        </w:rPr>
        <w:t>Власова Лариса Вячеславовна</w:t>
      </w:r>
      <w:bookmarkStart w:id="0" w:name="_GoBack"/>
      <w:bookmarkEnd w:id="0"/>
    </w:p>
    <w:p w:rsidR="001462F3" w:rsidRPr="001750D4" w:rsidRDefault="001462F3" w:rsidP="001750D4">
      <w:pPr>
        <w:spacing w:after="0" w:line="240" w:lineRule="auto"/>
        <w:jc w:val="center"/>
        <w:rPr>
          <w:rFonts w:ascii="Times New Roman" w:hAnsi="Times New Roman"/>
          <w:sz w:val="28"/>
          <w:szCs w:val="28"/>
        </w:rPr>
      </w:pPr>
      <w:r w:rsidRPr="001750D4">
        <w:rPr>
          <w:rFonts w:ascii="Times New Roman" w:hAnsi="Times New Roman"/>
          <w:sz w:val="28"/>
          <w:szCs w:val="28"/>
        </w:rPr>
        <w:t>Амурский областной краеведческий музей</w:t>
      </w:r>
    </w:p>
    <w:p w:rsidR="001462F3" w:rsidRDefault="001462F3" w:rsidP="001750D4">
      <w:pPr>
        <w:spacing w:after="0" w:line="240" w:lineRule="auto"/>
        <w:jc w:val="center"/>
        <w:rPr>
          <w:rFonts w:ascii="Times New Roman" w:hAnsi="Times New Roman"/>
          <w:sz w:val="28"/>
          <w:szCs w:val="28"/>
        </w:rPr>
      </w:pPr>
      <w:r w:rsidRPr="001750D4">
        <w:rPr>
          <w:rFonts w:ascii="Times New Roman" w:hAnsi="Times New Roman"/>
          <w:sz w:val="28"/>
          <w:szCs w:val="28"/>
        </w:rPr>
        <w:t>им. Г.С. Новикова-Даурского</w:t>
      </w:r>
    </w:p>
    <w:p w:rsidR="001462F3" w:rsidRPr="001750D4" w:rsidRDefault="001462F3" w:rsidP="001750D4">
      <w:pPr>
        <w:spacing w:after="0" w:line="240" w:lineRule="auto"/>
        <w:jc w:val="center"/>
        <w:rPr>
          <w:rFonts w:ascii="Times New Roman" w:hAnsi="Times New Roman"/>
          <w:sz w:val="28"/>
          <w:szCs w:val="28"/>
        </w:rPr>
      </w:pPr>
      <w:r>
        <w:rPr>
          <w:rFonts w:ascii="Times New Roman" w:hAnsi="Times New Roman"/>
          <w:sz w:val="28"/>
          <w:szCs w:val="28"/>
        </w:rPr>
        <w:t>г. Благовещенск</w:t>
      </w:r>
    </w:p>
    <w:p w:rsidR="001462F3" w:rsidRDefault="001462F3" w:rsidP="00FE15D8">
      <w:pPr>
        <w:spacing w:after="0" w:line="360" w:lineRule="auto"/>
        <w:jc w:val="center"/>
        <w:rPr>
          <w:rFonts w:ascii="Times New Roman" w:hAnsi="Times New Roman"/>
          <w:i/>
          <w:sz w:val="28"/>
          <w:szCs w:val="28"/>
        </w:rPr>
      </w:pPr>
    </w:p>
    <w:p w:rsidR="001462F3" w:rsidRPr="002A768A" w:rsidRDefault="001462F3" w:rsidP="00FE15D8">
      <w:pPr>
        <w:spacing w:after="0" w:line="360" w:lineRule="auto"/>
        <w:jc w:val="center"/>
        <w:rPr>
          <w:rFonts w:ascii="Times New Roman" w:hAnsi="Times New Roman"/>
          <w:i/>
          <w:sz w:val="28"/>
          <w:szCs w:val="28"/>
        </w:rPr>
      </w:pP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 xml:space="preserve">Анализ теоретической литературы показывает, что развитие личности подростка происходит преимущественно под влиянием взрослых, воспитательные воздействия которых направлены на формирование общественно одобряемых ценностей, норм, навыков. Если же подросток не усваивает предписанных ему правил и ценностей, не выполняет требований родителей, учителей, то это рассматривается взрослыми как сопротивляемость педагогическим воздействиям, как </w:t>
      </w:r>
      <w:r w:rsidRPr="002A768A">
        <w:rPr>
          <w:rFonts w:ascii="Times New Roman" w:hAnsi="Times New Roman"/>
          <w:b/>
          <w:sz w:val="28"/>
          <w:szCs w:val="28"/>
        </w:rPr>
        <w:t>трудный подросток.</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В.А. Никитин в научной работе «Социальная педагогика» представил термин «девиантность» как отрицательное отклонение от морально-нравственных норм, принятых в обществе [2, с.139].</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 xml:space="preserve">Подростковый возраст считается кризисным, переломным периодом в жизни человека. С одной стороны, трудные подростки чрезвычайно сконцентрированы на самих себе, а с другой – способны и на впечатляющие проявления альтруизма. В этой непредсказуемости и выражается весь трудный подростковый период, - период контрастов и перемен. </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 xml:space="preserve">Наиболее сильное влияние на сегодняшних трудных подростков оказывают технологические и социальные изменения, урбанизация и рост пригородов, меркантильность и бедность, средства массовой информации, социальная и эмоциональная напряжённость, нестабильность в семье, жизненные события и связанные с ними стрессы. </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lastRenderedPageBreak/>
        <w:t xml:space="preserve">В настоящее время проблема воспитания и индивидуального подхода к трудным подросткам становится всё более актуальной темой из-за их низкой активности в социокультурной сфере. Решение проблемы можно найти при помощи новых методов и форм социокультурной работы в учреждениях культуры, опираясь на опыт исследований специалистов в данной сфере. </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 xml:space="preserve">По мнению Е.И. Григорьевой «Воспитание в эпоху научно-технической революции должно быть прежде всего воспитание самостоятельности, творческой инициативы и социальной ответственности…Возможность для такой деятельности могут представить воспитательные учреждения досуговой сферы. </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 xml:space="preserve">Для этого ребёнку надо предложить выбор культурно-досуговых форм (декоративно-прикладное творчество, театральное, художественное, музыкальное, хореографическое искусство, диспуты, любительские объединения, кружки, круглые столы, интерактивные игры, занятия в спортивных секциях)» [1, с. 187]. </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 xml:space="preserve">Творчество помогает раскрыть внутренний потенциал, познать окружающий мир путём чувственного восприятия, эффективно бороться со стрессом. В зависимости от уровня учреждения культуры изменяются и формы работы в нём. Заинтересовать подростков в деятельности музея можно не только экскурсией, но и созданием исторического клуба реконструкции. </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 xml:space="preserve">В Амурском областном краеведческом музее им. Г.С. Новикова-Даурского с 1 августа 2018 </w:t>
      </w:r>
      <w:r w:rsidRPr="004F2565">
        <w:rPr>
          <w:rFonts w:ascii="Times New Roman" w:hAnsi="Times New Roman"/>
          <w:color w:val="0000FF"/>
          <w:sz w:val="28"/>
          <w:szCs w:val="28"/>
        </w:rPr>
        <w:t>года</w:t>
      </w:r>
      <w:r w:rsidRPr="002A768A">
        <w:rPr>
          <w:rFonts w:ascii="Times New Roman" w:hAnsi="Times New Roman"/>
          <w:sz w:val="28"/>
          <w:szCs w:val="28"/>
        </w:rPr>
        <w:t xml:space="preserve"> стартовал грантовый проект, финансируемый Фондом поддержки детей, попавших в трудную жизненную ситуацию. В рамках проекта для подростков в музее была создана Студия исторической реконструкции «Албазинец».</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b/>
          <w:sz w:val="28"/>
          <w:szCs w:val="28"/>
        </w:rPr>
        <w:t>Цель создания Студии</w:t>
      </w:r>
      <w:r w:rsidRPr="002A768A">
        <w:rPr>
          <w:rFonts w:ascii="Times New Roman" w:hAnsi="Times New Roman"/>
          <w:sz w:val="28"/>
          <w:szCs w:val="28"/>
        </w:rPr>
        <w:t xml:space="preserve"> – социальная реабилитация несовершеннолетних правонарушителей, предупреждение преступности и правонарушений среди несовершеннолетних посредством организации их продуктивной социально-значимой деятельности. </w:t>
      </w:r>
    </w:p>
    <w:p w:rsidR="001462F3" w:rsidRPr="002A768A" w:rsidRDefault="001462F3" w:rsidP="00FE15D8">
      <w:pPr>
        <w:spacing w:after="0" w:line="360" w:lineRule="auto"/>
        <w:ind w:firstLine="709"/>
        <w:jc w:val="both"/>
        <w:rPr>
          <w:rFonts w:ascii="Times New Roman" w:hAnsi="Times New Roman"/>
          <w:b/>
          <w:sz w:val="28"/>
          <w:szCs w:val="28"/>
        </w:rPr>
      </w:pPr>
      <w:r w:rsidRPr="002A768A">
        <w:rPr>
          <w:rFonts w:ascii="Times New Roman" w:hAnsi="Times New Roman"/>
          <w:b/>
          <w:sz w:val="28"/>
          <w:szCs w:val="28"/>
        </w:rPr>
        <w:lastRenderedPageBreak/>
        <w:t xml:space="preserve">Задачи проекта: </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-формировать у несовершеннолетних, попавших в трудную жизненную ситуацию гражданственность, патриотизм, положительные ценностные ориентиры, устойчивый интерес к изучению истории родного края;</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-создать условия для творческой самореализации несовершеннолетних, попавших в трудную жизненную ситуацию;</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-пропагандировать среди несовершеннолетних здоровые формы организации культурного досуга;</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-укреплять сотрудничество музея с органами и учреждениями системы профилактики преступности и правонарушений несовершеннолетних в вопросах организации их продуктивной социально значимой деятельности.</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bCs/>
          <w:sz w:val="28"/>
          <w:szCs w:val="28"/>
          <w:lang w:eastAsia="ar-SA"/>
        </w:rPr>
        <w:t>В течение полугода 20 подростков посещали Студию исторической реконструкции. Из них 12 человек состояли на учёте в подразделении по делам несовершеннолетних (ПДН), 7 человек на внутришкольном контроле, 1 в Амурском областном наркологическом диспансере как «группа риска». За этот период несовершеннолетние занимались по определённой программе.</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В программу входили мероприятия по изучению несовершеннолетними средневековой истории Приамурья (Албазинский острог, Албазинское воеводство 17 века.):</w:t>
      </w:r>
    </w:p>
    <w:p w:rsidR="001462F3"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 xml:space="preserve">-посещение интерактивных экскурсий, квестов («Албазин - древняя столица Приамурья», «Герои Албазина», «Потомки Гантимура», «Православная святыня края», «Зипун, сорока и не только…», «Амурский иконописец», «Как казаки в остроге жили», «Тайны закрытой двери» (экскурсия в фондохранилище), «Что скрывается за кулисами?..» (экскурсия в театр драмы, </w:t>
      </w:r>
    </w:p>
    <w:p w:rsidR="001462F3" w:rsidRPr="002A768A" w:rsidRDefault="001462F3" w:rsidP="001750D4">
      <w:pPr>
        <w:spacing w:after="0" w:line="360" w:lineRule="auto"/>
        <w:jc w:val="both"/>
        <w:rPr>
          <w:rFonts w:ascii="Times New Roman" w:hAnsi="Times New Roman"/>
          <w:sz w:val="28"/>
          <w:szCs w:val="28"/>
        </w:rPr>
      </w:pPr>
      <w:r w:rsidRPr="002A768A">
        <w:rPr>
          <w:rFonts w:ascii="Times New Roman" w:hAnsi="Times New Roman"/>
          <w:sz w:val="28"/>
          <w:szCs w:val="28"/>
        </w:rPr>
        <w:t xml:space="preserve">« О чём поведали раскопки», «Из опыта постановок»). </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 xml:space="preserve">Так, например, посетив мероприятие «Зипун, сорока и не только…» дети узнали, как одевались в 17 веке: познакомились с мужской и женской одеждой казаков. Коллекция одежды Амурского областного краеведческого музея позволяет показать их основные типы одежды. Театрализованное мероприятие </w:t>
      </w:r>
      <w:r w:rsidRPr="002A768A">
        <w:rPr>
          <w:rFonts w:ascii="Times New Roman" w:hAnsi="Times New Roman"/>
          <w:sz w:val="28"/>
          <w:szCs w:val="28"/>
        </w:rPr>
        <w:lastRenderedPageBreak/>
        <w:t xml:space="preserve">«Как казаки в остроге жили…» помогло узнать с помощью игр, пословиц и загадок характерные особенности жизни амурских казаков, их традиции и обряды. Рассказ о казаках-воинах, защитниках границ Российского государства, о казачках, которые справлялись с нелёгким бытом, помог ребятам перенестись на несколько сотен лет назад. </w:t>
      </w:r>
    </w:p>
    <w:p w:rsidR="001462F3" w:rsidRPr="002A768A" w:rsidRDefault="001462F3" w:rsidP="00FE15D8">
      <w:pPr>
        <w:spacing w:after="0" w:line="360" w:lineRule="auto"/>
        <w:ind w:firstLine="709"/>
        <w:jc w:val="both"/>
        <w:rPr>
          <w:rFonts w:ascii="Times New Roman" w:hAnsi="Times New Roman"/>
          <w:sz w:val="28"/>
          <w:szCs w:val="28"/>
        </w:rPr>
      </w:pPr>
      <w:r w:rsidRPr="002A768A">
        <w:rPr>
          <w:rFonts w:ascii="Times New Roman" w:hAnsi="Times New Roman"/>
          <w:sz w:val="28"/>
          <w:szCs w:val="28"/>
        </w:rPr>
        <w:t>Особое место в программе студии было отведено историческим мастер-классам, проводимые на базе Амурского областного дома народного творчества,</w:t>
      </w:r>
      <w:r w:rsidRPr="002A768A">
        <w:rPr>
          <w:rFonts w:ascii="Times New Roman" w:hAnsi="Times New Roman"/>
          <w:bCs/>
          <w:sz w:val="28"/>
          <w:szCs w:val="28"/>
          <w:lang w:eastAsia="ar-SA"/>
        </w:rPr>
        <w:t xml:space="preserve"> в частности с театром огня «Одержимые» (Зимников Алексей Александрович, Зеленин Иван Евгеньевич)</w:t>
      </w:r>
      <w:r w:rsidRPr="002A768A">
        <w:rPr>
          <w:rFonts w:ascii="Times New Roman" w:hAnsi="Times New Roman"/>
          <w:sz w:val="28"/>
          <w:szCs w:val="28"/>
        </w:rPr>
        <w:t xml:space="preserve">: овладение техникой средневекового боя, плетение кольчуги и стрельба из лука, знакомство с историей средневековых доспехов и пошив средневекового кошелька, работа на кузне, метание копий и арбалет древнерусское писание на восковых дощечках и другие. </w:t>
      </w:r>
    </w:p>
    <w:p w:rsidR="001462F3" w:rsidRPr="002A768A" w:rsidRDefault="001462F3" w:rsidP="00FE15D8">
      <w:pPr>
        <w:suppressAutoHyphens/>
        <w:autoSpaceDE w:val="0"/>
        <w:spacing w:after="0" w:line="360" w:lineRule="auto"/>
        <w:ind w:firstLine="567"/>
        <w:jc w:val="both"/>
        <w:rPr>
          <w:rFonts w:ascii="Times New Roman" w:hAnsi="Times New Roman"/>
          <w:bCs/>
          <w:sz w:val="28"/>
          <w:szCs w:val="28"/>
          <w:lang w:eastAsia="ar-SA"/>
        </w:rPr>
      </w:pPr>
      <w:r w:rsidRPr="002A768A">
        <w:rPr>
          <w:rFonts w:ascii="Times New Roman" w:hAnsi="Times New Roman"/>
          <w:sz w:val="28"/>
          <w:szCs w:val="28"/>
        </w:rPr>
        <w:t>Кроме экскурсий и мастер-классов в программу Студии вошла постановка мини-спектакля «Сказ о доблестном албазинском казаке Фёдоре Опарине, о землях дальних и народах малых». Для постановки спектакля Амурским областным театром драмы были изготовлены декорации</w:t>
      </w:r>
      <w:r w:rsidRPr="002A768A">
        <w:rPr>
          <w:rFonts w:ascii="Times New Roman" w:hAnsi="Times New Roman"/>
          <w:bCs/>
          <w:sz w:val="28"/>
          <w:szCs w:val="28"/>
          <w:lang w:eastAsia="ar-SA"/>
        </w:rPr>
        <w:t xml:space="preserve"> объёмные, плоскостные, игровые, живописный задник, реквизиты (мужской: кольчуга, ножи, булава, щиты деревянные; женский: скалка, рубель; общебытовой: миски, ухват, икона, рушники, в том числе театральные костюмы: комплекты мужского костюма </w:t>
      </w:r>
      <w:r w:rsidRPr="002A768A">
        <w:rPr>
          <w:rFonts w:ascii="Times New Roman" w:hAnsi="Times New Roman"/>
          <w:bCs/>
          <w:sz w:val="28"/>
          <w:szCs w:val="28"/>
          <w:lang w:val="en-US" w:eastAsia="ar-SA"/>
        </w:rPr>
        <w:t>XVII</w:t>
      </w:r>
      <w:r w:rsidRPr="002A768A">
        <w:rPr>
          <w:rFonts w:ascii="Times New Roman" w:hAnsi="Times New Roman"/>
          <w:bCs/>
          <w:sz w:val="28"/>
          <w:szCs w:val="28"/>
          <w:lang w:eastAsia="ar-SA"/>
        </w:rPr>
        <w:t xml:space="preserve"> века (4 единицы) и комплекты женского костюма </w:t>
      </w:r>
      <w:r w:rsidRPr="002A768A">
        <w:rPr>
          <w:rFonts w:ascii="Times New Roman" w:hAnsi="Times New Roman"/>
          <w:bCs/>
          <w:sz w:val="28"/>
          <w:szCs w:val="28"/>
          <w:lang w:val="en-US" w:eastAsia="ar-SA"/>
        </w:rPr>
        <w:t>XVII</w:t>
      </w:r>
      <w:r w:rsidRPr="002A768A">
        <w:rPr>
          <w:rFonts w:ascii="Times New Roman" w:hAnsi="Times New Roman"/>
          <w:bCs/>
          <w:sz w:val="28"/>
          <w:szCs w:val="28"/>
          <w:lang w:eastAsia="ar-SA"/>
        </w:rPr>
        <w:t xml:space="preserve"> века (2 единицы). </w:t>
      </w:r>
    </w:p>
    <w:p w:rsidR="001462F3" w:rsidRPr="002A768A" w:rsidRDefault="001462F3" w:rsidP="00FE15D8">
      <w:pPr>
        <w:suppressAutoHyphens/>
        <w:autoSpaceDE w:val="0"/>
        <w:spacing w:after="0" w:line="360" w:lineRule="auto"/>
        <w:ind w:firstLine="567"/>
        <w:jc w:val="both"/>
        <w:rPr>
          <w:rFonts w:ascii="Times New Roman" w:hAnsi="Times New Roman"/>
          <w:bCs/>
          <w:sz w:val="28"/>
          <w:szCs w:val="28"/>
          <w:lang w:eastAsia="ar-SA"/>
        </w:rPr>
      </w:pPr>
      <w:r w:rsidRPr="002A768A">
        <w:rPr>
          <w:rFonts w:ascii="Times New Roman" w:hAnsi="Times New Roman"/>
          <w:sz w:val="28"/>
          <w:szCs w:val="28"/>
        </w:rPr>
        <w:t xml:space="preserve">В спектакле подросткам предстояло самим перевоплотиться в героев Албазина, в людей, которые жили в Приамурье в 17 веке. Перед первой репетицией были распределены роли, уточнялись характеристики героев, которые им придётся сыграть и в итоге создать яркий запоминающийся спектакль. </w:t>
      </w:r>
      <w:r w:rsidRPr="002A768A">
        <w:rPr>
          <w:rFonts w:ascii="Times New Roman" w:hAnsi="Times New Roman"/>
          <w:bCs/>
          <w:sz w:val="28"/>
          <w:szCs w:val="28"/>
          <w:lang w:eastAsia="ar-SA"/>
        </w:rPr>
        <w:t>Итогом занятий в Студии исторической реконструкции «Албазинец» стал показ данного мини-спектакля 18 ноября в Амурском областном краеведческом музее.</w:t>
      </w:r>
    </w:p>
    <w:p w:rsidR="001462F3" w:rsidRPr="002A768A" w:rsidRDefault="001462F3" w:rsidP="00FE15D8">
      <w:pPr>
        <w:suppressAutoHyphens/>
        <w:autoSpaceDE w:val="0"/>
        <w:spacing w:after="0" w:line="360" w:lineRule="auto"/>
        <w:ind w:firstLine="567"/>
        <w:jc w:val="both"/>
        <w:rPr>
          <w:rFonts w:ascii="Times New Roman" w:hAnsi="Times New Roman"/>
          <w:bCs/>
          <w:sz w:val="28"/>
          <w:szCs w:val="28"/>
          <w:lang w:eastAsia="ar-SA"/>
        </w:rPr>
      </w:pPr>
      <w:r w:rsidRPr="002A768A">
        <w:rPr>
          <w:rFonts w:ascii="Times New Roman" w:hAnsi="Times New Roman"/>
          <w:bCs/>
          <w:sz w:val="28"/>
          <w:szCs w:val="28"/>
          <w:lang w:eastAsia="ar-SA"/>
        </w:rPr>
        <w:lastRenderedPageBreak/>
        <w:t>Всего за время посещения Студии исторической реконструкции подростки показали 4 мини-спектакля: (2 в Амурском областном краеведческом музее, и по одному в школе с. Албазино и в филиале Амурского областного краеведческого музея «Дом Саяпина»).</w:t>
      </w:r>
    </w:p>
    <w:p w:rsidR="001462F3" w:rsidRPr="002A768A" w:rsidRDefault="001462F3" w:rsidP="00FE15D8">
      <w:pPr>
        <w:pStyle w:val="a5"/>
        <w:spacing w:before="0" w:beforeAutospacing="0" w:after="0" w:afterAutospacing="0" w:line="360" w:lineRule="auto"/>
        <w:ind w:firstLine="709"/>
        <w:jc w:val="both"/>
        <w:rPr>
          <w:sz w:val="28"/>
          <w:szCs w:val="28"/>
        </w:rPr>
      </w:pPr>
      <w:r w:rsidRPr="002A768A">
        <w:rPr>
          <w:sz w:val="28"/>
          <w:szCs w:val="28"/>
        </w:rPr>
        <w:t xml:space="preserve">На протяжении всего периода занятий ребята совершили 2 выезда в с. АлбазиноСковородинского района. </w:t>
      </w:r>
    </w:p>
    <w:p w:rsidR="001462F3" w:rsidRPr="002A768A" w:rsidRDefault="001462F3" w:rsidP="00FE15D8">
      <w:pPr>
        <w:pStyle w:val="a5"/>
        <w:spacing w:before="0" w:beforeAutospacing="0" w:after="0" w:afterAutospacing="0" w:line="360" w:lineRule="auto"/>
        <w:ind w:firstLine="709"/>
        <w:jc w:val="both"/>
        <w:rPr>
          <w:sz w:val="28"/>
          <w:szCs w:val="28"/>
        </w:rPr>
      </w:pPr>
      <w:r w:rsidRPr="002A768A">
        <w:rPr>
          <w:bCs/>
          <w:sz w:val="28"/>
          <w:szCs w:val="28"/>
          <w:lang w:eastAsia="ar-SA"/>
        </w:rPr>
        <w:t xml:space="preserve">С 20 по 22 сентября подростки </w:t>
      </w:r>
      <w:r w:rsidRPr="002A768A">
        <w:rPr>
          <w:sz w:val="28"/>
          <w:szCs w:val="28"/>
        </w:rPr>
        <w:t>посетили местный краеведческий музей и побывали на территории бывшего Албазинского острога. В музее участники Студии увидели уникальные предметы XVII столетия, обнаруженные в ходе археологических раскопок: коллекцию нательных крестов защитников Албазинского острога, орудия труда, предметы быта, вооружение албазинцев. Подростки узнали, как осваивали суровый приамурский край русские первопроходцы в XVII веке, как в XIX столетии, вернувшись сюда снова, основали они здесь Албазинскую станицу.</w:t>
      </w:r>
    </w:p>
    <w:p w:rsidR="001462F3" w:rsidRPr="002A768A" w:rsidRDefault="001462F3" w:rsidP="00FE15D8">
      <w:pPr>
        <w:pStyle w:val="a5"/>
        <w:spacing w:before="0" w:beforeAutospacing="0" w:after="0" w:afterAutospacing="0" w:line="360" w:lineRule="auto"/>
        <w:jc w:val="both"/>
        <w:rPr>
          <w:sz w:val="28"/>
          <w:szCs w:val="28"/>
        </w:rPr>
      </w:pPr>
      <w:r>
        <w:rPr>
          <w:sz w:val="28"/>
          <w:szCs w:val="28"/>
        </w:rPr>
        <w:t xml:space="preserve">           </w:t>
      </w:r>
      <w:r w:rsidRPr="002A768A">
        <w:rPr>
          <w:sz w:val="28"/>
          <w:szCs w:val="28"/>
        </w:rPr>
        <w:t xml:space="preserve">Также ребята посетили археологический памятник федерального значения городище «Албазинский острог» (место первого укрепленного поселения на Амуре в XVII веке). Дети увидели остатки Албазинского городища, которое сохранилось до настоящего времени и представляет собой ровную площадку, окружённую с трёх сторон невысоким валом. </w:t>
      </w:r>
    </w:p>
    <w:p w:rsidR="001462F3" w:rsidRPr="002A768A" w:rsidRDefault="001462F3" w:rsidP="00FE15D8">
      <w:pPr>
        <w:spacing w:after="0" w:line="360" w:lineRule="auto"/>
        <w:jc w:val="both"/>
        <w:rPr>
          <w:rFonts w:ascii="Times New Roman" w:hAnsi="Times New Roman"/>
          <w:sz w:val="28"/>
          <w:szCs w:val="28"/>
        </w:rPr>
      </w:pPr>
      <w:r>
        <w:rPr>
          <w:rFonts w:ascii="Times New Roman" w:hAnsi="Times New Roman"/>
          <w:sz w:val="28"/>
          <w:szCs w:val="28"/>
        </w:rPr>
        <w:t xml:space="preserve">            </w:t>
      </w:r>
      <w:r w:rsidRPr="002A768A">
        <w:rPr>
          <w:rFonts w:ascii="Times New Roman" w:hAnsi="Times New Roman"/>
          <w:sz w:val="28"/>
          <w:szCs w:val="28"/>
        </w:rPr>
        <w:t xml:space="preserve">Во вторую поездку с 22 по 24 ноября участники Студии для учащихся Албазинской школы показали спектакль «Сказ о доблестном албазинском казаке Фёдоре Опарине, о землях дальних и народах малых» </w:t>
      </w:r>
    </w:p>
    <w:p w:rsidR="001462F3" w:rsidRPr="002A768A" w:rsidRDefault="001462F3" w:rsidP="00FE15D8">
      <w:pPr>
        <w:pStyle w:val="a5"/>
        <w:shd w:val="clear" w:color="auto" w:fill="FFFFFF"/>
        <w:spacing w:before="0" w:beforeAutospacing="0" w:after="0" w:afterAutospacing="0" w:line="360" w:lineRule="auto"/>
        <w:ind w:firstLine="709"/>
        <w:jc w:val="both"/>
        <w:rPr>
          <w:color w:val="000000"/>
          <w:sz w:val="28"/>
          <w:szCs w:val="28"/>
        </w:rPr>
      </w:pPr>
      <w:r w:rsidRPr="002A768A">
        <w:rPr>
          <w:color w:val="000000"/>
          <w:sz w:val="28"/>
          <w:szCs w:val="28"/>
        </w:rPr>
        <w:t xml:space="preserve">За время посещения Студии исторической реконструкции у подростков развились такие ценные черты личности, как коммуникабельность, общительность, самостоятельность в принятии решений, стремление к творчеству и раскрылись в нравственном, интеллектуальном и волевом отношении. </w:t>
      </w:r>
    </w:p>
    <w:p w:rsidR="001462F3" w:rsidRPr="002A768A" w:rsidRDefault="001462F3" w:rsidP="00FE15D8">
      <w:pPr>
        <w:spacing w:after="0" w:line="360" w:lineRule="auto"/>
        <w:jc w:val="both"/>
        <w:rPr>
          <w:rFonts w:ascii="Times New Roman" w:hAnsi="Times New Roman"/>
          <w:sz w:val="28"/>
          <w:szCs w:val="28"/>
        </w:rPr>
      </w:pPr>
      <w:r>
        <w:rPr>
          <w:rFonts w:ascii="Times New Roman" w:hAnsi="Times New Roman"/>
          <w:color w:val="000000"/>
          <w:sz w:val="28"/>
          <w:szCs w:val="28"/>
        </w:rPr>
        <w:lastRenderedPageBreak/>
        <w:t xml:space="preserve">           </w:t>
      </w:r>
      <w:r w:rsidRPr="002A768A">
        <w:rPr>
          <w:rFonts w:ascii="Times New Roman" w:hAnsi="Times New Roman"/>
          <w:color w:val="000000"/>
          <w:sz w:val="28"/>
          <w:szCs w:val="28"/>
        </w:rPr>
        <w:t>Одним из важных показателей работы Студии исторической реконструкции стало снятие с внутришкольного и профилактического учёта семи подростков:</w:t>
      </w:r>
    </w:p>
    <w:p w:rsidR="001462F3" w:rsidRPr="002A768A" w:rsidRDefault="001462F3" w:rsidP="00FE15D8">
      <w:pPr>
        <w:spacing w:line="360" w:lineRule="auto"/>
        <w:ind w:firstLine="709"/>
        <w:jc w:val="both"/>
        <w:rPr>
          <w:rFonts w:ascii="Times New Roman" w:hAnsi="Times New Roman"/>
          <w:sz w:val="28"/>
          <w:szCs w:val="28"/>
        </w:rPr>
      </w:pPr>
      <w:r w:rsidRPr="002A768A">
        <w:rPr>
          <w:rFonts w:ascii="Times New Roman" w:hAnsi="Times New Roman"/>
          <w:sz w:val="28"/>
          <w:szCs w:val="28"/>
        </w:rPr>
        <w:t xml:space="preserve">Таким образом, можно отметить, что помощь в социализации, эрудированности, обучения творческим навыкам для трудных подростков в учреждениях культуры будет проходить успешно, если заинтересовать и найти индивидуальный подход, обеспечить культурное развитие. </w:t>
      </w:r>
    </w:p>
    <w:p w:rsidR="001462F3" w:rsidRPr="002A768A" w:rsidRDefault="001462F3" w:rsidP="00FE15D8">
      <w:pPr>
        <w:spacing w:line="360" w:lineRule="auto"/>
        <w:ind w:firstLine="709"/>
        <w:jc w:val="both"/>
        <w:rPr>
          <w:rFonts w:ascii="Times New Roman" w:hAnsi="Times New Roman"/>
          <w:b/>
          <w:sz w:val="28"/>
          <w:szCs w:val="28"/>
        </w:rPr>
      </w:pPr>
      <w:r w:rsidRPr="002A768A">
        <w:rPr>
          <w:rFonts w:ascii="Times New Roman" w:hAnsi="Times New Roman"/>
          <w:b/>
          <w:sz w:val="28"/>
          <w:szCs w:val="28"/>
        </w:rPr>
        <w:t>Литература</w:t>
      </w:r>
    </w:p>
    <w:p w:rsidR="001462F3" w:rsidRPr="002A768A" w:rsidRDefault="001462F3" w:rsidP="00FE15D8">
      <w:pPr>
        <w:spacing w:line="360" w:lineRule="auto"/>
        <w:ind w:firstLine="709"/>
        <w:jc w:val="both"/>
        <w:rPr>
          <w:rFonts w:ascii="Times New Roman" w:hAnsi="Times New Roman"/>
          <w:sz w:val="28"/>
          <w:szCs w:val="28"/>
        </w:rPr>
      </w:pPr>
      <w:r w:rsidRPr="002A768A">
        <w:rPr>
          <w:rFonts w:ascii="Times New Roman" w:hAnsi="Times New Roman"/>
          <w:sz w:val="28"/>
          <w:szCs w:val="28"/>
        </w:rPr>
        <w:t>1.Григорьева Е.И. Современные технологии социально-культурной деятельности: учеб. пособие/под науч. ред. проф. Е.И. Григорьевой.-Тамбов; Першина, 2004. – 512с.</w:t>
      </w:r>
    </w:p>
    <w:p w:rsidR="001462F3" w:rsidRPr="002A768A" w:rsidRDefault="001462F3" w:rsidP="00FE15D8">
      <w:pPr>
        <w:spacing w:line="360" w:lineRule="auto"/>
        <w:ind w:firstLine="709"/>
        <w:jc w:val="both"/>
        <w:rPr>
          <w:rFonts w:ascii="Times New Roman" w:hAnsi="Times New Roman"/>
          <w:sz w:val="28"/>
          <w:szCs w:val="28"/>
        </w:rPr>
      </w:pPr>
      <w:r w:rsidRPr="002A768A">
        <w:rPr>
          <w:rFonts w:ascii="Times New Roman" w:hAnsi="Times New Roman"/>
          <w:sz w:val="28"/>
          <w:szCs w:val="28"/>
        </w:rPr>
        <w:t>2.Социальная педагогика/Под ред. В.А. Никитина – М.; Издательство МГСУ «Союз», 1998. – 326с.</w:t>
      </w:r>
    </w:p>
    <w:p w:rsidR="001462F3" w:rsidRPr="002A768A" w:rsidRDefault="001462F3" w:rsidP="00FE15D8">
      <w:pPr>
        <w:spacing w:line="360" w:lineRule="auto"/>
        <w:jc w:val="both"/>
        <w:rPr>
          <w:sz w:val="28"/>
          <w:szCs w:val="28"/>
        </w:rPr>
      </w:pPr>
    </w:p>
    <w:p w:rsidR="001462F3" w:rsidRPr="002A768A" w:rsidRDefault="001462F3" w:rsidP="00FE15D8">
      <w:pPr>
        <w:spacing w:line="360" w:lineRule="auto"/>
        <w:rPr>
          <w:sz w:val="28"/>
          <w:szCs w:val="28"/>
        </w:rPr>
      </w:pPr>
    </w:p>
    <w:p w:rsidR="001462F3" w:rsidRDefault="001462F3"/>
    <w:sectPr w:rsidR="001462F3" w:rsidSect="002A768A">
      <w:headerReference w:type="default" r:id="rId6"/>
      <w:pgSz w:w="11907" w:h="16839"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2F3" w:rsidRDefault="001462F3" w:rsidP="00785490">
      <w:pPr>
        <w:spacing w:after="0" w:line="240" w:lineRule="auto"/>
      </w:pPr>
      <w:r>
        <w:separator/>
      </w:r>
    </w:p>
  </w:endnote>
  <w:endnote w:type="continuationSeparator" w:id="0">
    <w:p w:rsidR="001462F3" w:rsidRDefault="001462F3" w:rsidP="0078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2F3" w:rsidRDefault="001462F3" w:rsidP="00785490">
      <w:pPr>
        <w:spacing w:after="0" w:line="240" w:lineRule="auto"/>
      </w:pPr>
      <w:r>
        <w:separator/>
      </w:r>
    </w:p>
  </w:footnote>
  <w:footnote w:type="continuationSeparator" w:id="0">
    <w:p w:rsidR="001462F3" w:rsidRDefault="001462F3" w:rsidP="00785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F3" w:rsidRDefault="001462F3">
    <w:pPr>
      <w:pStyle w:val="a3"/>
      <w:jc w:val="center"/>
    </w:pPr>
    <w:r>
      <w:rPr>
        <w:noProof/>
      </w:rPr>
      <w:fldChar w:fldCharType="begin"/>
    </w:r>
    <w:r>
      <w:rPr>
        <w:noProof/>
      </w:rPr>
      <w:instrText xml:space="preserve"> PAGE   \* MERGEFORMAT </w:instrText>
    </w:r>
    <w:r>
      <w:rPr>
        <w:noProof/>
      </w:rPr>
      <w:fldChar w:fldCharType="separate"/>
    </w:r>
    <w:r w:rsidR="007A55B8">
      <w:rPr>
        <w:noProof/>
      </w:rPr>
      <w:t>6</w:t>
    </w:r>
    <w:r>
      <w:rPr>
        <w:noProof/>
      </w:rPr>
      <w:fldChar w:fldCharType="end"/>
    </w:r>
  </w:p>
  <w:p w:rsidR="001462F3" w:rsidRDefault="001462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5D8"/>
    <w:rsid w:val="001462F3"/>
    <w:rsid w:val="001750D4"/>
    <w:rsid w:val="002A768A"/>
    <w:rsid w:val="004E6DD8"/>
    <w:rsid w:val="004F2565"/>
    <w:rsid w:val="00785490"/>
    <w:rsid w:val="0078583C"/>
    <w:rsid w:val="007A55B8"/>
    <w:rsid w:val="00BC7AB3"/>
    <w:rsid w:val="00CD147B"/>
    <w:rsid w:val="00FE1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31DC25-3FB5-4628-9AA7-BAD0759C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15D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E15D8"/>
    <w:rPr>
      <w:rFonts w:ascii="Calibri" w:hAnsi="Calibri" w:cs="Times New Roman"/>
    </w:rPr>
  </w:style>
  <w:style w:type="paragraph" w:styleId="a5">
    <w:name w:val="Normal (Web)"/>
    <w:basedOn w:val="a"/>
    <w:uiPriority w:val="99"/>
    <w:semiHidden/>
    <w:rsid w:val="00FE15D8"/>
    <w:pPr>
      <w:spacing w:before="100" w:beforeAutospacing="1" w:after="100" w:afterAutospacing="1" w:line="240" w:lineRule="auto"/>
    </w:pPr>
    <w:rPr>
      <w:rFonts w:ascii="Times New Roman" w:hAnsi="Times New Roman"/>
      <w:sz w:val="24"/>
      <w:szCs w:val="24"/>
    </w:rPr>
  </w:style>
  <w:style w:type="paragraph" w:styleId="a6">
    <w:name w:val="footer"/>
    <w:basedOn w:val="a"/>
    <w:link w:val="a7"/>
    <w:uiPriority w:val="99"/>
    <w:semiHidden/>
    <w:rsid w:val="007854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7854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dc:creator>
  <cp:keywords/>
  <dc:description/>
  <cp:lastModifiedBy>Инна</cp:lastModifiedBy>
  <cp:revision>6</cp:revision>
  <dcterms:created xsi:type="dcterms:W3CDTF">2019-03-13T01:33:00Z</dcterms:created>
  <dcterms:modified xsi:type="dcterms:W3CDTF">2019-03-30T09:28:00Z</dcterms:modified>
</cp:coreProperties>
</file>